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900905" cy="9070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905" cy="907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June 2026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school has purchased and labelled all books and copies for your children in line with Department guidelines again this year.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There is therefore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no need for you to purchase any books or copies for your child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and no booklists will be issued.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see below the list of stationery your child will need in their pencil cases for the coming year.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Fourth Class</w:t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Pencil Case: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pencils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Topper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Rubber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Bic red pens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Bic blue pens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Colouring pencils/twistables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x 43g Large Pritt Stick (labelled)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30cm ruler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bvhmt4q9soxm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x black whiteboard markers (labelled)</w:t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Sport: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Gum shield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Hurl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Helmet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Boots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Please ensure that all pencils, pens, erasers, toppers and colours are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clearly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labelled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with your child’s name. 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lxaaY9U6fVA2MfY8qTbUxh+PA==">CgMxLjAyDmguYnZobXQ0cTlzb3htOABqLwoTc3VnZ2VzdC41Y3ZscDVhMGpibRIYQXJkcmFoYW4gTmF0aW9uYWwgU2Nob29sajAKFHN1Z2dlc3QudzNwaW14Zzl4Mzl4EhhBcmRyYWhhbiBOYXRpb25hbCBTY2hvb2xqMAoUc3VnZ2VzdC5tY3IxZjluMzJkeDkSGEFyZHJhaGFuIE5hdGlvbmFsIFNjaG9vbHIhMXVYQzV0T1RNUk0wUG1vZVlrUmhMQWo1WjZvaGMtcER4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